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3A2" w:rsidRDefault="00C643A2" w:rsidP="00C643A2">
      <w:pPr>
        <w:spacing w:after="0" w:line="240" w:lineRule="auto"/>
        <w:ind w:left="4962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43A2" w:rsidRDefault="00C643A2" w:rsidP="00C643A2">
      <w:pPr>
        <w:spacing w:after="0" w:line="240" w:lineRule="auto"/>
        <w:ind w:left="4962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43A2" w:rsidRDefault="00C643A2" w:rsidP="00C643A2">
      <w:pPr>
        <w:spacing w:after="0" w:line="240" w:lineRule="auto"/>
        <w:ind w:left="4962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43A2" w:rsidRDefault="00C643A2" w:rsidP="00C643A2">
      <w:pPr>
        <w:spacing w:after="0" w:line="240" w:lineRule="auto"/>
        <w:ind w:left="4962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43A2" w:rsidRDefault="00C643A2" w:rsidP="00C643A2">
      <w:pPr>
        <w:spacing w:after="0" w:line="240" w:lineRule="auto"/>
        <w:ind w:left="4962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43A2" w:rsidRDefault="00C643A2" w:rsidP="00C643A2">
      <w:pPr>
        <w:spacing w:after="0" w:line="240" w:lineRule="auto"/>
        <w:ind w:left="4962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43A2" w:rsidRDefault="00C643A2" w:rsidP="00C643A2">
      <w:pPr>
        <w:spacing w:after="0" w:line="240" w:lineRule="auto"/>
        <w:ind w:left="4962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6FF4" w:rsidRDefault="002D6FF4" w:rsidP="00C643A2">
      <w:pPr>
        <w:spacing w:after="0" w:line="240" w:lineRule="auto"/>
        <w:ind w:left="4962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43A2" w:rsidRPr="00C643A2" w:rsidRDefault="00C643A2" w:rsidP="00CD51B2">
      <w:pPr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  <w:r w:rsidRPr="00C643A2">
        <w:rPr>
          <w:rFonts w:ascii="Times New Roman" w:eastAsia="Calibri" w:hAnsi="Times New Roman" w:cs="Times New Roman"/>
          <w:b/>
          <w:sz w:val="28"/>
          <w:szCs w:val="28"/>
        </w:rPr>
        <w:t>Железнодорожным администрациям</w:t>
      </w:r>
    </w:p>
    <w:p w:rsidR="00C643A2" w:rsidRPr="00C643A2" w:rsidRDefault="00C643A2" w:rsidP="00CD51B2">
      <w:pPr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  <w:r w:rsidRPr="00C643A2">
        <w:rPr>
          <w:rFonts w:ascii="Times New Roman" w:eastAsia="Calibri" w:hAnsi="Times New Roman" w:cs="Times New Roman"/>
          <w:b/>
          <w:sz w:val="28"/>
          <w:szCs w:val="28"/>
        </w:rPr>
        <w:t>(Железным дорогам) – Сторонам</w:t>
      </w:r>
    </w:p>
    <w:p w:rsidR="00C643A2" w:rsidRPr="00C643A2" w:rsidRDefault="00C643A2" w:rsidP="00CD51B2">
      <w:pPr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  <w:r w:rsidRPr="00C643A2">
        <w:rPr>
          <w:rFonts w:ascii="Times New Roman" w:eastAsia="Calibri" w:hAnsi="Times New Roman" w:cs="Times New Roman"/>
          <w:b/>
          <w:sz w:val="28"/>
          <w:szCs w:val="28"/>
        </w:rPr>
        <w:t>Тарифного Соглашения:</w:t>
      </w:r>
    </w:p>
    <w:p w:rsidR="00C643A2" w:rsidRPr="00C643A2" w:rsidRDefault="002D6FF4" w:rsidP="00CD51B2">
      <w:pPr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АЗ, АРМ, БЧ, ГР, КРГ, ЛДЗ,</w:t>
      </w:r>
      <w:r w:rsidR="00CD51B2" w:rsidRPr="00CD51B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643A2" w:rsidRPr="00C643A2">
        <w:rPr>
          <w:rFonts w:ascii="Times New Roman" w:eastAsia="Calibri" w:hAnsi="Times New Roman" w:cs="Times New Roman"/>
          <w:b/>
          <w:sz w:val="28"/>
          <w:szCs w:val="28"/>
        </w:rPr>
        <w:t>ЧФМ,</w:t>
      </w:r>
    </w:p>
    <w:p w:rsidR="00C643A2" w:rsidRPr="00C643A2" w:rsidRDefault="00C643A2" w:rsidP="00CD51B2">
      <w:pPr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  <w:r w:rsidRPr="00C643A2">
        <w:rPr>
          <w:rFonts w:ascii="Times New Roman" w:eastAsia="Calibri" w:hAnsi="Times New Roman" w:cs="Times New Roman"/>
          <w:b/>
          <w:sz w:val="28"/>
          <w:szCs w:val="28"/>
        </w:rPr>
        <w:t>РЖД, ТДЖ, ТРК, УТИ, ЭВР</w:t>
      </w:r>
    </w:p>
    <w:p w:rsidR="00C643A2" w:rsidRPr="00C643A2" w:rsidRDefault="00C643A2" w:rsidP="00CD51B2">
      <w:pPr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43A2" w:rsidRPr="00C643A2" w:rsidRDefault="00C643A2" w:rsidP="00CD51B2">
      <w:pPr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  <w:r w:rsidRPr="00C643A2">
        <w:rPr>
          <w:rFonts w:ascii="Times New Roman" w:eastAsia="Calibri" w:hAnsi="Times New Roman" w:cs="Times New Roman"/>
          <w:b/>
          <w:sz w:val="28"/>
          <w:szCs w:val="28"/>
        </w:rPr>
        <w:t xml:space="preserve">Министерство транспорта </w:t>
      </w:r>
    </w:p>
    <w:p w:rsidR="00C643A2" w:rsidRPr="00C643A2" w:rsidRDefault="00C643A2" w:rsidP="00CD51B2">
      <w:pPr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  <w:r w:rsidRPr="00C643A2">
        <w:rPr>
          <w:rFonts w:ascii="Times New Roman" w:eastAsia="Calibri" w:hAnsi="Times New Roman" w:cs="Times New Roman"/>
          <w:b/>
          <w:sz w:val="28"/>
          <w:szCs w:val="28"/>
        </w:rPr>
        <w:t>Российской Федерации</w:t>
      </w:r>
    </w:p>
    <w:p w:rsidR="00C643A2" w:rsidRPr="00C643A2" w:rsidRDefault="00C643A2" w:rsidP="00CD51B2">
      <w:pPr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43A2" w:rsidRPr="00C643A2" w:rsidRDefault="00C643A2" w:rsidP="00CD51B2">
      <w:pPr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  <w:r w:rsidRPr="00C643A2">
        <w:rPr>
          <w:rFonts w:ascii="Times New Roman" w:eastAsia="Calibri" w:hAnsi="Times New Roman" w:cs="Times New Roman"/>
          <w:b/>
          <w:sz w:val="28"/>
          <w:szCs w:val="28"/>
        </w:rPr>
        <w:t>ЦФТО ОАО «РЖД»</w:t>
      </w:r>
    </w:p>
    <w:p w:rsidR="00C643A2" w:rsidRPr="00C643A2" w:rsidRDefault="00C643A2" w:rsidP="00C643A2">
      <w:pPr>
        <w:spacing w:after="0"/>
        <w:ind w:left="4962"/>
        <w:rPr>
          <w:rFonts w:ascii="Times New Roman" w:eastAsia="Calibri" w:hAnsi="Times New Roman" w:cs="Times New Roman"/>
          <w:sz w:val="28"/>
          <w:szCs w:val="28"/>
        </w:rPr>
      </w:pPr>
    </w:p>
    <w:p w:rsidR="00C643A2" w:rsidRPr="00C643A2" w:rsidRDefault="00C643A2" w:rsidP="00C643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43A2" w:rsidRPr="00C643A2" w:rsidRDefault="00C643A2" w:rsidP="00C643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3A2">
        <w:rPr>
          <w:rFonts w:ascii="Times New Roman" w:eastAsia="Calibri" w:hAnsi="Times New Roman" w:cs="Times New Roman"/>
          <w:sz w:val="28"/>
          <w:szCs w:val="28"/>
        </w:rPr>
        <w:t xml:space="preserve">На основании писем Государственного предприятия «Железная дорога Молдовы» от 1 апреля 2026 года № 625, от 14 апреля 2026 года № 48 и пункта 1.2. 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2026 фрахтовый год (далее - Тарифная политика), Управление делами Тарифной политики информирует о внесении </w:t>
      </w:r>
      <w:r w:rsidRPr="00C643A2">
        <w:rPr>
          <w:rFonts w:ascii="Times New Roman" w:eastAsia="Calibri" w:hAnsi="Times New Roman" w:cs="Times New Roman"/>
          <w:b/>
          <w:sz w:val="28"/>
          <w:szCs w:val="28"/>
        </w:rPr>
        <w:t>Изменени</w:t>
      </w:r>
      <w:r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C643A2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B5681B">
        <w:rPr>
          <w:rFonts w:ascii="Times New Roman" w:eastAsia="Calibri" w:hAnsi="Times New Roman" w:cs="Times New Roman"/>
          <w:b/>
          <w:sz w:val="28"/>
          <w:szCs w:val="28"/>
        </w:rPr>
        <w:t>51</w:t>
      </w:r>
      <w:r w:rsidRPr="00C643A2">
        <w:rPr>
          <w:rFonts w:ascii="Times New Roman" w:eastAsia="Calibri" w:hAnsi="Times New Roman" w:cs="Times New Roman"/>
          <w:sz w:val="28"/>
          <w:szCs w:val="28"/>
        </w:rPr>
        <w:t xml:space="preserve"> к официальному тексту Тарифной политики по</w:t>
      </w:r>
      <w:r w:rsidRPr="00C643A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ЧФМ</w:t>
      </w:r>
      <w:r w:rsidRPr="00C643A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43A2" w:rsidRPr="00C643A2" w:rsidRDefault="00C643A2" w:rsidP="00C643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3A2">
        <w:rPr>
          <w:rFonts w:ascii="Times New Roman" w:eastAsia="Calibri" w:hAnsi="Times New Roman" w:cs="Times New Roman"/>
          <w:sz w:val="28"/>
          <w:szCs w:val="28"/>
        </w:rPr>
        <w:t xml:space="preserve">Приложение: на </w:t>
      </w:r>
      <w:r w:rsidR="00B908E1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Pr="00C643A2">
        <w:rPr>
          <w:rFonts w:ascii="Times New Roman" w:eastAsia="Calibri" w:hAnsi="Times New Roman" w:cs="Times New Roman"/>
          <w:sz w:val="28"/>
          <w:szCs w:val="28"/>
        </w:rPr>
        <w:t>лист</w:t>
      </w:r>
      <w:r w:rsidR="00B908E1">
        <w:rPr>
          <w:rFonts w:ascii="Times New Roman" w:eastAsia="Calibri" w:hAnsi="Times New Roman" w:cs="Times New Roman"/>
          <w:sz w:val="28"/>
          <w:szCs w:val="28"/>
        </w:rPr>
        <w:t>е</w:t>
      </w:r>
      <w:r w:rsidRPr="00C643A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43A2" w:rsidRPr="00C643A2" w:rsidRDefault="00C643A2" w:rsidP="00C643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43A2" w:rsidRPr="00C643A2" w:rsidRDefault="00C643A2" w:rsidP="00C643A2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43A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делами Тарифной политики.</w:t>
      </w:r>
    </w:p>
    <w:p w:rsidR="00C643A2" w:rsidRPr="00C643A2" w:rsidRDefault="00C643A2" w:rsidP="00C643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51B2" w:rsidRDefault="00CD51B2" w:rsidP="00C643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51B2" w:rsidRDefault="00CD51B2" w:rsidP="00C643A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51B2">
        <w:rPr>
          <w:rFonts w:ascii="Times New Roman" w:eastAsia="Calibri" w:hAnsi="Times New Roman" w:cs="Times New Roman"/>
          <w:b/>
          <w:sz w:val="28"/>
          <w:szCs w:val="28"/>
        </w:rPr>
        <w:t>Заместитель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C643A2" w:rsidRPr="00C643A2">
        <w:rPr>
          <w:rFonts w:ascii="Times New Roman" w:eastAsia="Calibri" w:hAnsi="Times New Roman" w:cs="Times New Roman"/>
          <w:b/>
          <w:sz w:val="28"/>
          <w:szCs w:val="28"/>
        </w:rPr>
        <w:t>Генеральн</w:t>
      </w:r>
      <w:r>
        <w:rPr>
          <w:rFonts w:ascii="Times New Roman" w:eastAsia="Calibri" w:hAnsi="Times New Roman" w:cs="Times New Roman"/>
          <w:b/>
          <w:sz w:val="28"/>
          <w:szCs w:val="28"/>
        </w:rPr>
        <w:t>ого</w:t>
      </w:r>
      <w:proofErr w:type="gramEnd"/>
    </w:p>
    <w:p w:rsidR="00C643A2" w:rsidRPr="00C643A2" w:rsidRDefault="00CD51B2" w:rsidP="00C643A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="00C643A2" w:rsidRPr="00C643A2">
        <w:rPr>
          <w:rFonts w:ascii="Times New Roman" w:eastAsia="Calibri" w:hAnsi="Times New Roman" w:cs="Times New Roman"/>
          <w:b/>
          <w:sz w:val="28"/>
          <w:szCs w:val="28"/>
        </w:rPr>
        <w:t>иректор</w:t>
      </w:r>
      <w:r>
        <w:rPr>
          <w:rFonts w:ascii="Times New Roman" w:eastAsia="Calibri" w:hAnsi="Times New Roman" w:cs="Times New Roman"/>
          <w:b/>
          <w:sz w:val="28"/>
          <w:szCs w:val="28"/>
        </w:rPr>
        <w:t>а по экономике и финансам</w:t>
      </w:r>
      <w:r w:rsidR="00C643A2" w:rsidRPr="00C643A2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</w:t>
      </w:r>
      <w:bookmarkStart w:id="0" w:name="_GoBack"/>
      <w:bookmarkEnd w:id="0"/>
      <w:r w:rsidR="00C643A2" w:rsidRPr="00C643A2"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Ш</w:t>
      </w:r>
      <w:r w:rsidR="00C643A2" w:rsidRPr="00C643A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</w:rPr>
        <w:t>Омарбекова</w:t>
      </w:r>
    </w:p>
    <w:p w:rsidR="00C643A2" w:rsidRPr="00C643A2" w:rsidRDefault="00C643A2" w:rsidP="00C643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43A2" w:rsidRPr="00C643A2" w:rsidRDefault="00C643A2" w:rsidP="00C643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43A2" w:rsidRPr="00C643A2" w:rsidRDefault="00C643A2" w:rsidP="00C643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43A2" w:rsidRPr="00C643A2" w:rsidRDefault="00C643A2" w:rsidP="00C643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43A2" w:rsidRPr="00C643A2" w:rsidRDefault="00C643A2" w:rsidP="00C643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43A2" w:rsidRPr="00C643A2" w:rsidRDefault="00C643A2" w:rsidP="00C643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3A2">
        <w:rPr>
          <w:rFonts w:ascii="Times New Roman" w:eastAsia="Calibri" w:hAnsi="Times New Roman" w:cs="Times New Roman"/>
          <w:sz w:val="24"/>
          <w:szCs w:val="24"/>
        </w:rPr>
        <w:t>Исп. Есекина Р. ГППТ-Т</w:t>
      </w:r>
    </w:p>
    <w:p w:rsidR="00C643A2" w:rsidRPr="00C643A2" w:rsidRDefault="00C643A2" w:rsidP="00C643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3A2">
        <w:rPr>
          <w:rFonts w:ascii="Times New Roman" w:eastAsia="Calibri" w:hAnsi="Times New Roman" w:cs="Times New Roman"/>
          <w:sz w:val="24"/>
          <w:szCs w:val="24"/>
        </w:rPr>
        <w:t>8 7172 60-37-10</w:t>
      </w:r>
    </w:p>
    <w:p w:rsidR="00C643A2" w:rsidRDefault="00C643A2"/>
    <w:p w:rsidR="00C643A2" w:rsidRPr="00C643A2" w:rsidRDefault="00C643A2" w:rsidP="00C643A2">
      <w:pPr>
        <w:tabs>
          <w:tab w:val="left" w:pos="993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Приложение к письму </w:t>
      </w:r>
      <w:proofErr w:type="gramStart"/>
      <w:r w:rsidRPr="00C64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proofErr w:type="gramEnd"/>
      <w:r w:rsidRPr="00C64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_________№__________</w:t>
      </w:r>
    </w:p>
    <w:p w:rsidR="00C643A2" w:rsidRDefault="00C643A2"/>
    <w:p w:rsidR="00C643A2" w:rsidRPr="00C643A2" w:rsidRDefault="00C643A2" w:rsidP="00C643A2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Изменение № </w:t>
      </w:r>
      <w:r w:rsidR="00B568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51</w:t>
      </w:r>
    </w:p>
    <w:p w:rsidR="00C643A2" w:rsidRPr="00C643A2" w:rsidRDefault="00C643A2" w:rsidP="00C643A2">
      <w:pPr>
        <w:tabs>
          <w:tab w:val="left" w:pos="31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3A2" w:rsidRPr="00C643A2" w:rsidRDefault="00C643A2" w:rsidP="00C643A2">
      <w:pPr>
        <w:pStyle w:val="a4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3A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16 Раздела 2 Приложения 3 Тарифной политики</w:t>
      </w:r>
      <w:r w:rsidRPr="00C643A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643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новым подпунктом 16.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64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следующей редакции: </w:t>
      </w:r>
    </w:p>
    <w:p w:rsidR="00C643A2" w:rsidRPr="00B908E1" w:rsidRDefault="00C643A2" w:rsidP="00B908E1">
      <w:pPr>
        <w:tabs>
          <w:tab w:val="left" w:pos="310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3A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64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C64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C643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с 10 февраля по 31 июля 2026 года (включительно) установлены следующие тарифные условия</w:t>
      </w:r>
      <w:r w:rsidR="003C2ECC" w:rsidRPr="003C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2ECC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импортном сообщении</w:t>
      </w:r>
      <w:r w:rsidRPr="00C643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643A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Style w:val="a3"/>
        <w:tblpPr w:leftFromText="180" w:rightFromText="180" w:vertAnchor="text" w:horzAnchor="page" w:tblpX="1050" w:tblpY="260"/>
        <w:tblW w:w="10207" w:type="dxa"/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1559"/>
        <w:gridCol w:w="1485"/>
        <w:gridCol w:w="1134"/>
        <w:gridCol w:w="1066"/>
        <w:gridCol w:w="1060"/>
        <w:gridCol w:w="1634"/>
      </w:tblGrid>
      <w:tr w:rsidR="00C643A2" w:rsidRPr="00C643A2" w:rsidTr="00247D1B">
        <w:trPr>
          <w:trHeight w:val="60"/>
        </w:trPr>
        <w:tc>
          <w:tcPr>
            <w:tcW w:w="426" w:type="dxa"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Пограничный пункт перехода</w:t>
            </w:r>
          </w:p>
        </w:tc>
        <w:tc>
          <w:tcPr>
            <w:tcW w:w="1559" w:type="dxa"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Станция назначения</w:t>
            </w:r>
          </w:p>
        </w:tc>
        <w:tc>
          <w:tcPr>
            <w:tcW w:w="1485" w:type="dxa"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груза</w:t>
            </w:r>
          </w:p>
        </w:tc>
        <w:tc>
          <w:tcPr>
            <w:tcW w:w="1134" w:type="dxa"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ГНГ</w:t>
            </w:r>
          </w:p>
        </w:tc>
        <w:tc>
          <w:tcPr>
            <w:tcW w:w="1066" w:type="dxa"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64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Инвентвагоны</w:t>
            </w:r>
            <w:proofErr w:type="spellEnd"/>
            <w:r w:rsidRPr="00C64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dxa"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Приват вагоны</w:t>
            </w:r>
          </w:p>
        </w:tc>
        <w:tc>
          <w:tcPr>
            <w:tcW w:w="1634" w:type="dxa"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C643A2" w:rsidRPr="00C643A2" w:rsidTr="00247D1B">
        <w:tc>
          <w:tcPr>
            <w:tcW w:w="426" w:type="dxa"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843" w:type="dxa"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643A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Все</w:t>
            </w:r>
            <w:proofErr w:type="spellEnd"/>
            <w:r w:rsidRPr="00C643A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C64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пограничные </w:t>
            </w:r>
            <w:proofErr w:type="spellStart"/>
            <w:r w:rsidRPr="00C643A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станции</w:t>
            </w:r>
            <w:proofErr w:type="spellEnd"/>
          </w:p>
        </w:tc>
        <w:tc>
          <w:tcPr>
            <w:tcW w:w="1559" w:type="dxa"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станции ЧФМ</w:t>
            </w:r>
          </w:p>
        </w:tc>
        <w:tc>
          <w:tcPr>
            <w:tcW w:w="1485" w:type="dxa"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щебень</w:t>
            </w:r>
          </w:p>
        </w:tc>
        <w:tc>
          <w:tcPr>
            <w:tcW w:w="1134" w:type="dxa"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643A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2517</w:t>
            </w:r>
          </w:p>
        </w:tc>
        <w:tc>
          <w:tcPr>
            <w:tcW w:w="2126" w:type="dxa"/>
            <w:gridSpan w:val="2"/>
          </w:tcPr>
          <w:p w:rsidR="00C643A2" w:rsidRPr="00C643A2" w:rsidRDefault="00C643A2" w:rsidP="00C643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o-RO" w:eastAsia="ru-RU"/>
              </w:rPr>
            </w:pPr>
            <w:r w:rsidRPr="00C643A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0,90</w:t>
            </w:r>
            <w:r w:rsidRPr="00C643A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o-RO" w:eastAsia="ru-RU"/>
              </w:rPr>
              <w:t>1</w:t>
            </w:r>
          </w:p>
        </w:tc>
        <w:tc>
          <w:tcPr>
            <w:tcW w:w="1634" w:type="dxa"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643A2" w:rsidRPr="00C643A2" w:rsidRDefault="00C643A2" w:rsidP="00C643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43A2" w:rsidRPr="00C643A2" w:rsidRDefault="00C643A2" w:rsidP="00C643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43A2" w:rsidRPr="00C643A2" w:rsidRDefault="00C643A2" w:rsidP="00C643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43A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Примечание:</w:t>
      </w:r>
    </w:p>
    <w:p w:rsidR="00C643A2" w:rsidRPr="00C643A2" w:rsidRDefault="00C643A2" w:rsidP="003C2E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43A2">
        <w:rPr>
          <w:rFonts w:ascii="Times New Roman" w:eastAsia="Times New Roman" w:hAnsi="Times New Roman" w:cs="Times New Roman"/>
          <w:sz w:val="20"/>
          <w:szCs w:val="20"/>
          <w:lang w:eastAsia="ru-RU"/>
        </w:rPr>
        <w:t>Коэффициент, указанный в таблице применяется к действующим тарифным условиям.</w:t>
      </w:r>
    </w:p>
    <w:p w:rsidR="00C643A2" w:rsidRPr="00C643A2" w:rsidRDefault="003C2ECC" w:rsidP="003C2ECC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1 </w:t>
      </w:r>
      <w:r w:rsidR="00C643A2" w:rsidRPr="00C643A2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spellStart"/>
      <w:proofErr w:type="gramStart"/>
      <w:r w:rsidR="00C643A2" w:rsidRPr="00C643A2">
        <w:rPr>
          <w:rFonts w:ascii="Times New Roman" w:eastAsia="Times New Roman" w:hAnsi="Times New Roman" w:cs="Times New Roman"/>
          <w:sz w:val="20"/>
          <w:szCs w:val="20"/>
          <w:lang w:eastAsia="ru-RU"/>
        </w:rPr>
        <w:t>Введен</w:t>
      </w:r>
      <w:proofErr w:type="spellEnd"/>
      <w:proofErr w:type="gramEnd"/>
      <w:r w:rsidR="00C643A2" w:rsidRPr="00C643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10 февраля по 31 июля 2026 года. </w:t>
      </w:r>
    </w:p>
    <w:p w:rsidR="00C643A2" w:rsidRPr="00C643A2" w:rsidRDefault="00C643A2" w:rsidP="00C643A2">
      <w:pPr>
        <w:tabs>
          <w:tab w:val="left" w:pos="31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3A2" w:rsidRPr="00C643A2" w:rsidRDefault="00C643A2" w:rsidP="00C643A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43A2" w:rsidRPr="00C643A2" w:rsidRDefault="00C643A2" w:rsidP="00C35EE3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tLeast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43A2">
        <w:rPr>
          <w:rFonts w:ascii="Times New Roman" w:eastAsia="Calibri" w:hAnsi="Times New Roman" w:cs="Times New Roman"/>
          <w:sz w:val="28"/>
          <w:szCs w:val="28"/>
          <w:lang w:eastAsia="ru-RU"/>
        </w:rPr>
        <w:t>Таблица 1.2. пункта 16.1</w:t>
      </w:r>
      <w:r w:rsidR="003C2EC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643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643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 2 Приложения 3 Тарифной политики</w:t>
      </w:r>
      <w:r w:rsidRPr="00C643A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643A2">
        <w:rPr>
          <w:rFonts w:ascii="Times New Roman" w:eastAsia="Calibri" w:hAnsi="Times New Roman" w:cs="Times New Roman"/>
          <w:sz w:val="28"/>
          <w:szCs w:val="28"/>
          <w:lang w:eastAsia="ru-RU"/>
        </w:rPr>
        <w:t>дополняется строкой 5 в следующей редакции:</w:t>
      </w:r>
    </w:p>
    <w:p w:rsidR="00C643A2" w:rsidRPr="00C643A2" w:rsidRDefault="00C643A2" w:rsidP="00C643A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643A2" w:rsidRPr="00C643A2" w:rsidRDefault="00C643A2" w:rsidP="00C643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o-RO" w:eastAsia="ru-RU"/>
        </w:rPr>
      </w:pPr>
      <w:r w:rsidRPr="00C643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C643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C643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C643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C643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C643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C643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C643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458"/>
        <w:gridCol w:w="2944"/>
        <w:gridCol w:w="2268"/>
        <w:gridCol w:w="2268"/>
        <w:gridCol w:w="2410"/>
      </w:tblGrid>
      <w:tr w:rsidR="00C643A2" w:rsidRPr="00C643A2" w:rsidTr="00247D1B">
        <w:trPr>
          <w:trHeight w:val="374"/>
        </w:trPr>
        <w:tc>
          <w:tcPr>
            <w:tcW w:w="458" w:type="dxa"/>
            <w:vMerge w:val="restart"/>
            <w:hideMark/>
          </w:tcPr>
          <w:p w:rsidR="00C643A2" w:rsidRPr="00C643A2" w:rsidRDefault="00C643A2" w:rsidP="00C643A2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44" w:type="dxa"/>
            <w:vMerge w:val="restart"/>
            <w:hideMark/>
          </w:tcPr>
          <w:p w:rsidR="00C643A2" w:rsidRPr="00C643A2" w:rsidRDefault="00C643A2" w:rsidP="00C643A2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Наименование груза (позиции, субпозиции, коды ГНГ)</w:t>
            </w:r>
          </w:p>
        </w:tc>
        <w:tc>
          <w:tcPr>
            <w:tcW w:w="2268" w:type="dxa"/>
            <w:vMerge w:val="restart"/>
            <w:hideMark/>
          </w:tcPr>
          <w:p w:rsidR="00C643A2" w:rsidRPr="00C643A2" w:rsidRDefault="00C643A2" w:rsidP="00C643A2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Маршрут перевозки</w:t>
            </w:r>
          </w:p>
        </w:tc>
        <w:tc>
          <w:tcPr>
            <w:tcW w:w="4678" w:type="dxa"/>
            <w:gridSpan w:val="2"/>
            <w:hideMark/>
          </w:tcPr>
          <w:p w:rsidR="00C643A2" w:rsidRPr="00C643A2" w:rsidRDefault="00C643A2" w:rsidP="00C643A2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Фиксированныя ставка или коэффициент к базовым ставкам ТП при перевозке грузов по конкретным направлениям</w:t>
            </w:r>
          </w:p>
        </w:tc>
      </w:tr>
      <w:tr w:rsidR="00C643A2" w:rsidRPr="00C643A2" w:rsidTr="00247D1B">
        <w:trPr>
          <w:trHeight w:val="636"/>
        </w:trPr>
        <w:tc>
          <w:tcPr>
            <w:tcW w:w="458" w:type="dxa"/>
            <w:vMerge/>
            <w:hideMark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vMerge/>
            <w:hideMark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hideMark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C643A2" w:rsidRPr="00C643A2" w:rsidRDefault="00C643A2" w:rsidP="00C643A2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C64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агоны инвентар</w:t>
            </w:r>
            <w:r w:rsidRPr="00C64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hideMark/>
          </w:tcPr>
          <w:p w:rsidR="00C643A2" w:rsidRPr="00C643A2" w:rsidRDefault="00C643A2" w:rsidP="00C643A2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C64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агоны приватные</w:t>
            </w:r>
            <w:proofErr w:type="gramStart"/>
            <w:r w:rsidRPr="00C64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</w:p>
        </w:tc>
      </w:tr>
      <w:tr w:rsidR="00C643A2" w:rsidRPr="00C643A2" w:rsidTr="00247D1B">
        <w:trPr>
          <w:trHeight w:val="547"/>
        </w:trPr>
        <w:tc>
          <w:tcPr>
            <w:tcW w:w="458" w:type="dxa"/>
            <w:hideMark/>
          </w:tcPr>
          <w:p w:rsidR="00C643A2" w:rsidRPr="00C643A2" w:rsidRDefault="00C643A2" w:rsidP="00C643A2">
            <w:pPr>
              <w:spacing w:before="100" w:before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944" w:type="dxa"/>
            <w:hideMark/>
          </w:tcPr>
          <w:p w:rsidR="00C643A2" w:rsidRPr="00C643A2" w:rsidRDefault="00C643A2" w:rsidP="00C643A2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щебень (2517)</w:t>
            </w:r>
          </w:p>
        </w:tc>
        <w:tc>
          <w:tcPr>
            <w:tcW w:w="2268" w:type="dxa"/>
            <w:hideMark/>
          </w:tcPr>
          <w:p w:rsidR="00C643A2" w:rsidRPr="00C643A2" w:rsidRDefault="00C643A2" w:rsidP="00C643A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В</w:t>
            </w:r>
            <w:r w:rsidRPr="00C643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</w:t>
            </w:r>
            <w:r w:rsidRPr="00C643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лчинец экс</w:t>
            </w:r>
            <w:r w:rsidRPr="00C643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C643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 – Басарабяска экс</w:t>
            </w:r>
            <w:r w:rsidRPr="00C643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678" w:type="dxa"/>
            <w:gridSpan w:val="2"/>
            <w:hideMark/>
          </w:tcPr>
          <w:p w:rsidR="00C643A2" w:rsidRPr="00C643A2" w:rsidRDefault="00C643A2" w:rsidP="00C643A2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</w:pPr>
            <w:r w:rsidRPr="00C643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0,75</w:t>
            </w:r>
            <w:r w:rsidRPr="00C643A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5</w:t>
            </w:r>
          </w:p>
        </w:tc>
      </w:tr>
    </w:tbl>
    <w:p w:rsidR="00C643A2" w:rsidRPr="00C643A2" w:rsidRDefault="00C643A2" w:rsidP="00C643A2">
      <w:pPr>
        <w:shd w:val="clear" w:color="auto" w:fill="FFFFFF"/>
        <w:spacing w:before="100" w:beforeAutospacing="1" w:after="100" w:afterAutospacing="1" w:line="240" w:lineRule="auto"/>
        <w:ind w:hanging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4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Примечание:</w:t>
      </w:r>
    </w:p>
    <w:p w:rsidR="00C643A2" w:rsidRPr="00C643A2" w:rsidRDefault="00C643A2" w:rsidP="00C643A2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</w:pPr>
      <w:r w:rsidRPr="00C643A2"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>1. Коэффициенты  установлены для груженого рейса и не включают коэффициент пункта 1 данной таблицы,</w:t>
      </w:r>
      <w:r w:rsidRPr="00C643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r w:rsidRPr="00C643A2"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>оторый дополнительно не применяется.</w:t>
      </w:r>
    </w:p>
    <w:p w:rsidR="00C643A2" w:rsidRPr="00C643A2" w:rsidRDefault="00C643A2" w:rsidP="00C643A2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</w:pPr>
      <w:r w:rsidRPr="00C643A2"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 xml:space="preserve">2. Перевозка в вагоне-цистерне. </w:t>
      </w:r>
    </w:p>
    <w:p w:rsidR="00C643A2" w:rsidRPr="00C643A2" w:rsidRDefault="00C643A2" w:rsidP="00C643A2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</w:pPr>
      <w:r w:rsidRPr="00C643A2"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>3. Дополнительный коэффициент к действующим тарифным условиям.</w:t>
      </w:r>
    </w:p>
    <w:p w:rsidR="00C643A2" w:rsidRPr="00C643A2" w:rsidRDefault="00C643A2" w:rsidP="00C643A2">
      <w:pPr>
        <w:shd w:val="clear" w:color="auto" w:fill="FFFFFF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3A2"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>4. Коэффициенты установлены для груженого рейса и не включают коэффициент 0,85, предусмотренный при</w:t>
      </w:r>
      <w:r w:rsidRPr="00C643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Pr="00C643A2"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>еревозке груза в</w:t>
      </w:r>
      <w:r w:rsidRPr="00C643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C643A2"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 xml:space="preserve"> приватном (не принадлежащем перевозчику) вагоне, который дополнительно применяется в соответствии с настоящей Т</w:t>
      </w:r>
      <w:proofErr w:type="spellStart"/>
      <w:r w:rsidR="003C2E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арифной</w:t>
      </w:r>
      <w:proofErr w:type="spellEnd"/>
      <w:r w:rsidR="003C2E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политикой</w:t>
      </w:r>
      <w:r w:rsidRPr="00C643A2"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>.</w:t>
      </w:r>
    </w:p>
    <w:p w:rsidR="00C643A2" w:rsidRPr="00B908E1" w:rsidRDefault="00C643A2" w:rsidP="00B908E1">
      <w:pPr>
        <w:shd w:val="clear" w:color="auto" w:fill="FFFFFF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3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r w:rsidRPr="00C643A2"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 xml:space="preserve">Вводится с 10 февраля по 31 июля 2026 года. </w:t>
      </w:r>
      <w:r w:rsidRPr="00C643A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sectPr w:rsidR="00C643A2" w:rsidRPr="00B90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93877"/>
    <w:multiLevelType w:val="hybridMultilevel"/>
    <w:tmpl w:val="854A074C"/>
    <w:lvl w:ilvl="0" w:tplc="9CD047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24C0FB0"/>
    <w:multiLevelType w:val="hybridMultilevel"/>
    <w:tmpl w:val="9DA67A46"/>
    <w:lvl w:ilvl="0" w:tplc="08667F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3A7F1A"/>
    <w:multiLevelType w:val="hybridMultilevel"/>
    <w:tmpl w:val="1E1A2C10"/>
    <w:lvl w:ilvl="0" w:tplc="ADCC06EE">
      <w:start w:val="1"/>
      <w:numFmt w:val="decimal"/>
      <w:lvlText w:val="%1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3A2"/>
    <w:rsid w:val="002D6FF4"/>
    <w:rsid w:val="003C2ECC"/>
    <w:rsid w:val="00412DF0"/>
    <w:rsid w:val="006518DF"/>
    <w:rsid w:val="00B5681B"/>
    <w:rsid w:val="00B908E1"/>
    <w:rsid w:val="00C35EE3"/>
    <w:rsid w:val="00C643A2"/>
    <w:rsid w:val="00CD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43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43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 С. Есекина</dc:creator>
  <cp:lastModifiedBy>Р С. Есекина</cp:lastModifiedBy>
  <cp:revision>8</cp:revision>
  <cp:lastPrinted>2026-04-17T04:01:00Z</cp:lastPrinted>
  <dcterms:created xsi:type="dcterms:W3CDTF">2026-04-16T04:29:00Z</dcterms:created>
  <dcterms:modified xsi:type="dcterms:W3CDTF">2026-04-17T05:12:00Z</dcterms:modified>
</cp:coreProperties>
</file>